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8171C2" w:rsidRPr="005C32EF" w14:paraId="66FA1C89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7CCDDBE3" w14:textId="77777777" w:rsidR="008171C2" w:rsidRPr="005C32EF" w:rsidRDefault="008171C2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00798882" w14:textId="77777777" w:rsidR="008171C2" w:rsidRPr="005C32EF" w:rsidRDefault="008171C2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Agent Agent Role</w:t>
            </w:r>
          </w:p>
        </w:tc>
        <w:tc>
          <w:tcPr>
            <w:tcW w:w="567" w:type="dxa"/>
          </w:tcPr>
          <w:p w14:paraId="51768C10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4BE81B6D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2711332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Agent Media</w:t>
            </w:r>
          </w:p>
        </w:tc>
      </w:tr>
      <w:tr w:rsidR="008171C2" w:rsidRPr="005C32EF" w14:paraId="6BAFB84A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24259687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510C7BF4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Chronometric Age Agent Role</w:t>
            </w:r>
          </w:p>
        </w:tc>
        <w:tc>
          <w:tcPr>
            <w:tcW w:w="567" w:type="dxa"/>
          </w:tcPr>
          <w:p w14:paraId="66FC2158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719827C6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753ACBF7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Chronometric Age Media</w:t>
            </w:r>
          </w:p>
        </w:tc>
      </w:tr>
      <w:tr w:rsidR="008171C2" w:rsidRPr="005C32EF" w14:paraId="420EC5EE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F3DEEEF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6043100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Chronometric Age Protocol</w:t>
            </w:r>
          </w:p>
        </w:tc>
        <w:tc>
          <w:tcPr>
            <w:tcW w:w="567" w:type="dxa"/>
          </w:tcPr>
          <w:p w14:paraId="39D88F3D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43FBE084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0E0FB20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Chronometric Age Reference</w:t>
            </w:r>
          </w:p>
        </w:tc>
      </w:tr>
      <w:tr w:rsidR="008171C2" w:rsidRPr="005C32EF" w14:paraId="1BFFD9E8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BCC03FE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CC1FA84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Event Agent Role</w:t>
            </w:r>
          </w:p>
        </w:tc>
        <w:tc>
          <w:tcPr>
            <w:tcW w:w="567" w:type="dxa"/>
          </w:tcPr>
          <w:p w14:paraId="68B49296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72686F43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B815753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Event Media</w:t>
            </w:r>
          </w:p>
        </w:tc>
      </w:tr>
      <w:tr w:rsidR="008171C2" w:rsidRPr="005C32EF" w14:paraId="09D5AE32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1574916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4C9BA67C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Event Protocol</w:t>
            </w:r>
          </w:p>
        </w:tc>
        <w:tc>
          <w:tcPr>
            <w:tcW w:w="567" w:type="dxa"/>
          </w:tcPr>
          <w:p w14:paraId="0A4EC68E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0B23F175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7CF2CDFF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Event Provenance</w:t>
            </w:r>
          </w:p>
        </w:tc>
      </w:tr>
    </w:tbl>
    <w:p w14:paraId="65885FB2" w14:textId="77777777" w:rsidR="008171C2" w:rsidRDefault="008171C2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  <w:sectPr w:rsidR="008171C2" w:rsidSect="008171C2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8171C2" w:rsidRPr="005C32EF" w14:paraId="7BF6D6E3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3BCC1DF6" w14:textId="77777777" w:rsidR="008171C2" w:rsidRPr="005C32EF" w:rsidRDefault="008171C2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20A6283B" w14:textId="77777777" w:rsidR="008171C2" w:rsidRPr="005C32EF" w:rsidRDefault="008171C2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Event Reference</w:t>
            </w:r>
          </w:p>
        </w:tc>
        <w:tc>
          <w:tcPr>
            <w:tcW w:w="567" w:type="dxa"/>
          </w:tcPr>
          <w:p w14:paraId="21622C50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4E4ABA79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3E0A3C1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Geological Context Media</w:t>
            </w:r>
          </w:p>
        </w:tc>
      </w:tr>
      <w:tr w:rsidR="008171C2" w:rsidRPr="005C32EF" w14:paraId="120EAD9D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79EB003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DD32BFF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Identification Agent Role</w:t>
            </w:r>
          </w:p>
        </w:tc>
        <w:tc>
          <w:tcPr>
            <w:tcW w:w="567" w:type="dxa"/>
          </w:tcPr>
          <w:p w14:paraId="194BA55D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06139E74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9B28E6D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Identification Reference</w:t>
            </w:r>
          </w:p>
        </w:tc>
      </w:tr>
      <w:tr w:rsidR="008171C2" w:rsidRPr="005C32EF" w14:paraId="5F189F10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5827147C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E49B894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Material Agent Role</w:t>
            </w:r>
          </w:p>
        </w:tc>
        <w:tc>
          <w:tcPr>
            <w:tcW w:w="567" w:type="dxa"/>
          </w:tcPr>
          <w:p w14:paraId="1D3AF64F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7A0807CB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11FE172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Material Media</w:t>
            </w:r>
          </w:p>
        </w:tc>
      </w:tr>
      <w:tr w:rsidR="008171C2" w:rsidRPr="005C32EF" w14:paraId="2CB18F69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E9B220C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075FC27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Material Protocol</w:t>
            </w:r>
          </w:p>
        </w:tc>
        <w:tc>
          <w:tcPr>
            <w:tcW w:w="567" w:type="dxa"/>
          </w:tcPr>
          <w:p w14:paraId="39573D2F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62D305D2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549329A5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Material Provenance</w:t>
            </w:r>
          </w:p>
        </w:tc>
      </w:tr>
      <w:tr w:rsidR="008171C2" w:rsidRPr="005C32EF" w14:paraId="0DAD026D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32D77B46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0FA0F4E3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Material Reference</w:t>
            </w:r>
          </w:p>
        </w:tc>
        <w:tc>
          <w:tcPr>
            <w:tcW w:w="567" w:type="dxa"/>
          </w:tcPr>
          <w:p w14:paraId="2CDF74BE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138E736B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5AEE93E8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Material Usage Policy</w:t>
            </w:r>
          </w:p>
        </w:tc>
      </w:tr>
    </w:tbl>
    <w:p w14:paraId="4142CC97" w14:textId="77777777" w:rsidR="008171C2" w:rsidRDefault="008171C2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  <w:sectPr w:rsidR="008171C2" w:rsidSect="008171C2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8171C2" w:rsidRPr="005C32EF" w14:paraId="4448429C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3AAF9127" w14:textId="77777777" w:rsidR="008171C2" w:rsidRPr="005C32EF" w:rsidRDefault="008171C2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7C6045E7" w14:textId="77777777" w:rsidR="008171C2" w:rsidRPr="005C32EF" w:rsidRDefault="008171C2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Media Agent Role</w:t>
            </w:r>
          </w:p>
        </w:tc>
        <w:tc>
          <w:tcPr>
            <w:tcW w:w="567" w:type="dxa"/>
          </w:tcPr>
          <w:p w14:paraId="1466ACBA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41FD0E26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24149296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Media Provenance</w:t>
            </w:r>
          </w:p>
        </w:tc>
      </w:tr>
      <w:tr w:rsidR="008171C2" w:rsidRPr="005C32EF" w14:paraId="7DB49565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23302467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08F15312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Media Usage Policy</w:t>
            </w:r>
          </w:p>
        </w:tc>
        <w:tc>
          <w:tcPr>
            <w:tcW w:w="567" w:type="dxa"/>
          </w:tcPr>
          <w:p w14:paraId="2D0C903D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56063E90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489B0250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Molecular Protocol Agent Role</w:t>
            </w:r>
          </w:p>
        </w:tc>
      </w:tr>
      <w:tr w:rsidR="008171C2" w:rsidRPr="005C32EF" w14:paraId="5D10E812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13D437D5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4F6EAEAF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Molecular Protocol Reference</w:t>
            </w:r>
          </w:p>
        </w:tc>
        <w:tc>
          <w:tcPr>
            <w:tcW w:w="567" w:type="dxa"/>
          </w:tcPr>
          <w:p w14:paraId="64305447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2D1E066E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73E96D3E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Occurrence Agent Role</w:t>
            </w:r>
          </w:p>
        </w:tc>
      </w:tr>
      <w:tr w:rsidR="008171C2" w:rsidRPr="005C32EF" w14:paraId="2E3C3147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6CA3E0D0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65F48971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Occurrence Media</w:t>
            </w:r>
          </w:p>
        </w:tc>
        <w:tc>
          <w:tcPr>
            <w:tcW w:w="567" w:type="dxa"/>
          </w:tcPr>
          <w:p w14:paraId="714993E2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2EBB2B28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5D736024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Occurrence Protocol</w:t>
            </w:r>
          </w:p>
        </w:tc>
      </w:tr>
      <w:tr w:rsidR="008171C2" w:rsidRPr="005C32EF" w14:paraId="27C3E30A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563B2F5B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794A999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Occurrence Reference</w:t>
            </w:r>
          </w:p>
        </w:tc>
        <w:tc>
          <w:tcPr>
            <w:tcW w:w="567" w:type="dxa"/>
          </w:tcPr>
          <w:p w14:paraId="5D3B2FDE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42A836F5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4A5130A4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Organism Interaction Agent Role</w:t>
            </w:r>
          </w:p>
        </w:tc>
      </w:tr>
    </w:tbl>
    <w:p w14:paraId="20E9B9D9" w14:textId="77777777" w:rsidR="008171C2" w:rsidRDefault="008171C2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  <w:sectPr w:rsidR="008171C2" w:rsidSect="008171C2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8171C2" w:rsidRPr="005C32EF" w14:paraId="646D056A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18B6AAF" w14:textId="77777777" w:rsidR="008171C2" w:rsidRPr="005C32EF" w:rsidRDefault="008171C2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</w:p>
          <w:p w14:paraId="1C88A5E6" w14:textId="77777777" w:rsidR="008171C2" w:rsidRPr="005C32EF" w:rsidRDefault="008171C2" w:rsidP="007D1A11">
            <w:pPr>
              <w:spacing w:before="240"/>
              <w:ind w:left="115" w:right="115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Organism Interaction Media</w:t>
            </w:r>
          </w:p>
        </w:tc>
        <w:tc>
          <w:tcPr>
            <w:tcW w:w="567" w:type="dxa"/>
          </w:tcPr>
          <w:p w14:paraId="415138BA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63FA1F0B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0D85E348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Organism Interaction Reference</w:t>
            </w:r>
          </w:p>
        </w:tc>
      </w:tr>
      <w:tr w:rsidR="008171C2" w:rsidRPr="005C32EF" w14:paraId="638CAEAA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45759F8E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4C76E194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Organism Reference</w:t>
            </w:r>
          </w:p>
        </w:tc>
        <w:tc>
          <w:tcPr>
            <w:tcW w:w="567" w:type="dxa"/>
          </w:tcPr>
          <w:p w14:paraId="07B8C030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55B1A79C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1B77F207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Protocol Reference</w:t>
            </w:r>
          </w:p>
        </w:tc>
      </w:tr>
      <w:tr w:rsidR="008171C2" w:rsidRPr="005C32EF" w14:paraId="500B0886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27158B79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00946106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Survey Agent Role</w:t>
            </w:r>
          </w:p>
        </w:tc>
        <w:tc>
          <w:tcPr>
            <w:tcW w:w="567" w:type="dxa"/>
          </w:tcPr>
          <w:p w14:paraId="575AE245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54A748A8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309B474C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Survey Protocol</w:t>
            </w:r>
          </w:p>
        </w:tc>
      </w:tr>
      <w:tr w:rsidR="008171C2" w:rsidRPr="005C32EF" w14:paraId="4B577E60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5252D552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  <w:p w14:paraId="4ECE800F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  <w:r w:rsidRPr="009B095A">
              <w:rPr>
                <w:b/>
                <w:bCs/>
                <w:noProof/>
                <w:sz w:val="36"/>
                <w:szCs w:val="36"/>
              </w:rPr>
              <w:t>Survey Reference</w:t>
            </w:r>
          </w:p>
        </w:tc>
        <w:tc>
          <w:tcPr>
            <w:tcW w:w="567" w:type="dxa"/>
          </w:tcPr>
          <w:p w14:paraId="63138E0C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003D50F5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8171C2" w:rsidRPr="005C32EF" w14:paraId="7764D42E" w14:textId="77777777" w:rsidTr="009A3012">
        <w:tblPrEx>
          <w:tblCellMar>
            <w:top w:w="0" w:type="dxa"/>
            <w:bottom w:w="0" w:type="dxa"/>
          </w:tblCellMar>
        </w:tblPrEx>
        <w:trPr>
          <w:cantSplit/>
          <w:trHeight w:hRule="exact" w:val="3061"/>
        </w:trPr>
        <w:tc>
          <w:tcPr>
            <w:tcW w:w="4818" w:type="dxa"/>
          </w:tcPr>
          <w:p w14:paraId="76980BA1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67" w:type="dxa"/>
          </w:tcPr>
          <w:p w14:paraId="42031726" w14:textId="77777777" w:rsidR="008171C2" w:rsidRPr="005C32EF" w:rsidRDefault="008171C2" w:rsidP="007D1A11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8" w:type="dxa"/>
          </w:tcPr>
          <w:p w14:paraId="0B9BE9CB" w14:textId="77777777" w:rsidR="008171C2" w:rsidRPr="005C32EF" w:rsidRDefault="008171C2" w:rsidP="005C32EF">
            <w:pPr>
              <w:spacing w:before="240"/>
              <w:ind w:left="120" w:right="120"/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722CD4D4" w14:textId="77777777" w:rsidR="008171C2" w:rsidRDefault="008171C2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  <w:sectPr w:rsidR="008171C2" w:rsidSect="008171C2">
          <w:pgSz w:w="11905" w:h="16837"/>
          <w:pgMar w:top="765" w:right="850" w:bottom="0" w:left="850" w:header="720" w:footer="720" w:gutter="0"/>
          <w:paperSrc w:first="4" w:other="4"/>
          <w:pgNumType w:start="1"/>
          <w:cols w:space="720"/>
        </w:sectPr>
      </w:pPr>
    </w:p>
    <w:p w14:paraId="3CEDCD6A" w14:textId="77777777" w:rsidR="008171C2" w:rsidRPr="005C32EF" w:rsidRDefault="008171C2" w:rsidP="007D1A11">
      <w:pPr>
        <w:spacing w:before="240" w:line="240" w:lineRule="auto"/>
        <w:ind w:left="120" w:right="120"/>
        <w:jc w:val="center"/>
        <w:rPr>
          <w:b/>
          <w:bCs/>
          <w:vanish/>
          <w:sz w:val="36"/>
          <w:szCs w:val="36"/>
        </w:rPr>
      </w:pPr>
    </w:p>
    <w:sectPr w:rsidR="008171C2" w:rsidRPr="005C32EF" w:rsidSect="008171C2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A11"/>
    <w:rsid w:val="00264D4F"/>
    <w:rsid w:val="005C32EF"/>
    <w:rsid w:val="007D1A11"/>
    <w:rsid w:val="008171C2"/>
    <w:rsid w:val="009A3012"/>
    <w:rsid w:val="00E0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E68A49"/>
  <w15:chartTrackingRefBased/>
  <w15:docId w15:val="{E20BA106-4433-2E45-9021-757038B7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1A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1A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1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1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1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1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1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1A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1A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1A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1A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D1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Anne Russell</dc:creator>
  <cp:keywords/>
  <dc:description/>
  <cp:lastModifiedBy>Laura Anne Russell</cp:lastModifiedBy>
  <cp:revision>1</cp:revision>
  <dcterms:created xsi:type="dcterms:W3CDTF">2025-10-13T11:38:00Z</dcterms:created>
  <dcterms:modified xsi:type="dcterms:W3CDTF">2025-10-13T11:38:00Z</dcterms:modified>
</cp:coreProperties>
</file>